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9E26">
      <w:pPr>
        <w:rPr>
          <w:rFonts w:hint="eastAsia" w:ascii="仿宋" w:hAnsi="仿宋" w:eastAsia="仿宋" w:cs="仿宋"/>
          <w:b/>
          <w:bCs/>
          <w:sz w:val="30"/>
          <w:szCs w:val="30"/>
        </w:rPr>
      </w:pPr>
      <w:r>
        <w:rPr>
          <w:rFonts w:hint="eastAsia" w:ascii="仿宋" w:hAnsi="仿宋" w:eastAsia="仿宋" w:cs="仿宋"/>
          <w:b/>
          <w:bCs/>
          <w:sz w:val="30"/>
          <w:szCs w:val="30"/>
        </w:rPr>
        <w:t>附件：</w:t>
      </w:r>
    </w:p>
    <w:p w14:paraId="7D5E069F">
      <w:pPr>
        <w:jc w:val="center"/>
        <w:rPr>
          <w:rFonts w:hint="eastAsia"/>
          <w:b/>
          <w:bCs/>
          <w:color w:val="000000"/>
          <w:sz w:val="36"/>
          <w:szCs w:val="44"/>
        </w:rPr>
      </w:pPr>
      <w:r>
        <w:rPr>
          <w:rFonts w:hint="eastAsia"/>
          <w:b/>
          <w:bCs/>
          <w:color w:val="000000"/>
          <w:sz w:val="36"/>
          <w:szCs w:val="44"/>
        </w:rPr>
        <w:t>评分细则</w:t>
      </w:r>
    </w:p>
    <w:p w14:paraId="1B30F468">
      <w:pPr>
        <w:rPr>
          <w:rFonts w:hint="eastAsia" w:ascii="仿宋" w:hAnsi="仿宋" w:eastAsia="仿宋" w:cs="仿宋"/>
          <w:sz w:val="30"/>
          <w:szCs w:val="30"/>
        </w:rPr>
      </w:pPr>
      <w:r>
        <w:rPr>
          <w:rFonts w:hint="eastAsia" w:ascii="仿宋" w:hAnsi="仿宋" w:eastAsia="仿宋" w:cs="仿宋"/>
          <w:color w:val="000000"/>
          <w:sz w:val="30"/>
          <w:szCs w:val="30"/>
        </w:rPr>
        <w:t>一、旅行社资质与服务能力（满分</w:t>
      </w:r>
      <w:r>
        <w:rPr>
          <w:rFonts w:hint="eastAsia" w:ascii="仿宋" w:hAnsi="仿宋" w:eastAsia="仿宋" w:cs="仿宋"/>
          <w:sz w:val="30"/>
          <w:szCs w:val="30"/>
        </w:rPr>
        <w:t>35分）</w:t>
      </w:r>
    </w:p>
    <w:p w14:paraId="401CE9F6">
      <w:pPr>
        <w:ind w:firstLine="639" w:firstLineChars="213"/>
        <w:rPr>
          <w:rFonts w:hint="eastAsia" w:ascii="仿宋" w:hAnsi="仿宋" w:eastAsia="仿宋" w:cs="仿宋"/>
          <w:color w:val="auto"/>
          <w:sz w:val="30"/>
          <w:szCs w:val="30"/>
        </w:rPr>
      </w:pPr>
      <w:r>
        <w:rPr>
          <w:rFonts w:hint="eastAsia" w:ascii="仿宋" w:hAnsi="仿宋" w:eastAsia="仿宋" w:cs="仿宋"/>
          <w:sz w:val="30"/>
          <w:szCs w:val="30"/>
        </w:rPr>
        <w:t>旅行社资质证明文件齐全、合法、有效</w:t>
      </w:r>
      <w:bookmarkStart w:id="0" w:name="_GoBack"/>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30485457">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具备安全风险防范及应急救助的技能水平，有相应的应急预案和处置措施（</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61D85C81">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提供规范科学的课程内容，符合研学主题及地点要求（</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15分）。</w:t>
      </w:r>
    </w:p>
    <w:p w14:paraId="4461A4F8">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工作人员资质齐全，导游服务热情、责任心强（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71028B58">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承办过大型研学旅行的经验，应提供佐证材料，</w:t>
      </w:r>
      <w:r>
        <w:rPr>
          <w:rFonts w:ascii="仿宋" w:hAnsi="仿宋" w:eastAsia="仿宋" w:cs="仿宋"/>
          <w:color w:val="auto"/>
          <w:sz w:val="30"/>
          <w:szCs w:val="30"/>
        </w:rPr>
        <w:t>1</w:t>
      </w:r>
      <w:r>
        <w:rPr>
          <w:rFonts w:hint="eastAsia" w:ascii="仿宋" w:hAnsi="仿宋" w:eastAsia="仿宋" w:cs="仿宋"/>
          <w:color w:val="auto"/>
          <w:sz w:val="30"/>
          <w:szCs w:val="30"/>
        </w:rPr>
        <w:t>次的得5分；2</w:t>
      </w:r>
      <w:r>
        <w:rPr>
          <w:rFonts w:ascii="仿宋" w:hAnsi="仿宋" w:eastAsia="仿宋" w:cs="仿宋"/>
          <w:color w:val="auto"/>
          <w:sz w:val="30"/>
          <w:szCs w:val="30"/>
        </w:rPr>
        <w:t>-3</w:t>
      </w:r>
      <w:r>
        <w:rPr>
          <w:rFonts w:hint="eastAsia" w:ascii="仿宋" w:hAnsi="仿宋" w:eastAsia="仿宋" w:cs="仿宋"/>
          <w:color w:val="auto"/>
          <w:sz w:val="30"/>
          <w:szCs w:val="30"/>
        </w:rPr>
        <w:t>次的得6分；</w:t>
      </w:r>
      <w:r>
        <w:rPr>
          <w:rFonts w:ascii="仿宋" w:hAnsi="仿宋" w:eastAsia="仿宋" w:cs="仿宋"/>
          <w:color w:val="auto"/>
          <w:sz w:val="30"/>
          <w:szCs w:val="30"/>
        </w:rPr>
        <w:t>4-5</w:t>
      </w:r>
      <w:r>
        <w:rPr>
          <w:rFonts w:hint="eastAsia" w:ascii="仿宋" w:hAnsi="仿宋" w:eastAsia="仿宋" w:cs="仿宋"/>
          <w:color w:val="auto"/>
          <w:sz w:val="30"/>
          <w:szCs w:val="30"/>
        </w:rPr>
        <w:t>次的得7分，6</w:t>
      </w:r>
      <w:r>
        <w:rPr>
          <w:rFonts w:ascii="仿宋" w:hAnsi="仿宋" w:eastAsia="仿宋" w:cs="仿宋"/>
          <w:color w:val="auto"/>
          <w:sz w:val="30"/>
          <w:szCs w:val="30"/>
        </w:rPr>
        <w:t>-8</w:t>
      </w:r>
      <w:r>
        <w:rPr>
          <w:rFonts w:hint="eastAsia" w:ascii="仿宋" w:hAnsi="仿宋" w:eastAsia="仿宋" w:cs="仿宋"/>
          <w:color w:val="auto"/>
          <w:sz w:val="30"/>
          <w:szCs w:val="30"/>
        </w:rPr>
        <w:t>次的得8分，9</w:t>
      </w:r>
      <w:r>
        <w:rPr>
          <w:rFonts w:ascii="仿宋" w:hAnsi="仿宋" w:eastAsia="仿宋" w:cs="仿宋"/>
          <w:color w:val="auto"/>
          <w:sz w:val="30"/>
          <w:szCs w:val="30"/>
        </w:rPr>
        <w:t>-10</w:t>
      </w:r>
      <w:r>
        <w:rPr>
          <w:rFonts w:hint="eastAsia" w:ascii="仿宋" w:hAnsi="仿宋" w:eastAsia="仿宋" w:cs="仿宋"/>
          <w:color w:val="auto"/>
          <w:sz w:val="30"/>
          <w:szCs w:val="30"/>
        </w:rPr>
        <w:t>次的得9分，10次以上的得10分。</w:t>
      </w:r>
    </w:p>
    <w:p w14:paraId="09A8933A">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旅行社能够承担贫困生减免任务，并有良好的社会责任感（</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4分）。</w:t>
      </w:r>
    </w:p>
    <w:p w14:paraId="2324CD0C">
      <w:pPr>
        <w:rPr>
          <w:rFonts w:hint="eastAsia" w:ascii="仿宋" w:hAnsi="仿宋" w:eastAsia="仿宋" w:cs="仿宋"/>
          <w:color w:val="auto"/>
          <w:sz w:val="30"/>
          <w:szCs w:val="30"/>
        </w:rPr>
      </w:pPr>
      <w:r>
        <w:rPr>
          <w:rFonts w:hint="eastAsia" w:ascii="仿宋" w:hAnsi="仿宋" w:eastAsia="仿宋" w:cs="仿宋"/>
          <w:color w:val="auto"/>
          <w:sz w:val="30"/>
          <w:szCs w:val="30"/>
        </w:rPr>
        <w:t>二、安全与保障措施（满分25分）</w:t>
      </w:r>
    </w:p>
    <w:p w14:paraId="55DB08F2">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购买足额个人旅游意外伤害保险，保额不低于60万，保单下单时间不迟于行前2天（</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4EF2FF9C">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交通工具安全可靠，车辆及司机资质符合要求，确保行车安全（</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5分）。</w:t>
      </w:r>
    </w:p>
    <w:p w14:paraId="5B44D963">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住宿条件良好，符合商务标准，确保师生住宿安全舒适（</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8分）。</w:t>
      </w:r>
    </w:p>
    <w:p w14:paraId="7B54A35F">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正餐标准符合要求，确保饭菜份量和质量，营养均衡、饮食安全（</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8分）。</w:t>
      </w:r>
    </w:p>
    <w:p w14:paraId="790C6FBD">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研学全程师生的吃、住、行、研系列活动的安全有序开展，应急预案完备（</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6D27AC27">
      <w:pPr>
        <w:rPr>
          <w:rFonts w:hint="eastAsia" w:ascii="仿宋" w:hAnsi="仿宋" w:eastAsia="仿宋" w:cs="仿宋"/>
          <w:color w:val="auto"/>
          <w:sz w:val="30"/>
          <w:szCs w:val="30"/>
        </w:rPr>
      </w:pPr>
      <w:r>
        <w:rPr>
          <w:rFonts w:hint="eastAsia" w:ascii="仿宋" w:hAnsi="仿宋" w:eastAsia="仿宋" w:cs="仿宋"/>
          <w:color w:val="auto"/>
          <w:sz w:val="30"/>
          <w:szCs w:val="30"/>
        </w:rPr>
        <w:t>三、方案设计与创新能力（满15分）</w:t>
      </w:r>
    </w:p>
    <w:p w14:paraId="2604562C">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研学旅行课程方案内容丰富、安排合理，具有创新性和可操作性（</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10分）。</w:t>
      </w:r>
    </w:p>
    <w:p w14:paraId="0F6A8F28">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研学旅行安全防范规范及应急预案详细、全面，能有效应对突发情况（</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3分）。</w:t>
      </w:r>
    </w:p>
    <w:p w14:paraId="0602BBB7">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研学旅行课程手册制作精良，有助于师生更好地了解研学内容（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2分）。</w:t>
      </w:r>
    </w:p>
    <w:p w14:paraId="0358EF89">
      <w:pPr>
        <w:rPr>
          <w:rFonts w:ascii="仿宋" w:hAnsi="仿宋" w:eastAsia="仿宋" w:cs="仿宋"/>
          <w:color w:val="auto"/>
          <w:sz w:val="30"/>
          <w:szCs w:val="30"/>
        </w:rPr>
      </w:pPr>
      <w:r>
        <w:rPr>
          <w:rFonts w:hint="eastAsia" w:ascii="仿宋" w:hAnsi="仿宋" w:eastAsia="仿宋" w:cs="仿宋"/>
          <w:color w:val="auto"/>
          <w:sz w:val="30"/>
          <w:szCs w:val="30"/>
        </w:rPr>
        <w:t>四、价格与成本（满分</w:t>
      </w:r>
      <w:r>
        <w:rPr>
          <w:rFonts w:ascii="仿宋" w:hAnsi="仿宋" w:eastAsia="仿宋" w:cs="仿宋"/>
          <w:color w:val="auto"/>
          <w:sz w:val="30"/>
          <w:szCs w:val="30"/>
        </w:rPr>
        <w:t>20</w:t>
      </w:r>
      <w:r>
        <w:rPr>
          <w:rFonts w:hint="eastAsia" w:ascii="仿宋" w:hAnsi="仿宋" w:eastAsia="仿宋" w:cs="仿宋"/>
          <w:color w:val="auto"/>
          <w:sz w:val="30"/>
          <w:szCs w:val="30"/>
        </w:rPr>
        <w:t>分）</w:t>
      </w:r>
    </w:p>
    <w:p w14:paraId="26AECD41">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进入综合评审的最低评标价为评标基准价，其价格分为20分。其他投标人价格分按以下公式计算：价格分=(评标基准价／评标价)× 20 分。</w:t>
      </w:r>
    </w:p>
    <w:p w14:paraId="427FBC23">
      <w:pPr>
        <w:rPr>
          <w:rFonts w:hint="eastAsia" w:ascii="仿宋" w:hAnsi="仿宋" w:eastAsia="仿宋" w:cs="仿宋"/>
          <w:color w:val="auto"/>
          <w:sz w:val="30"/>
          <w:szCs w:val="30"/>
        </w:rPr>
      </w:pPr>
      <w:r>
        <w:rPr>
          <w:rFonts w:hint="eastAsia" w:ascii="仿宋" w:hAnsi="仿宋" w:eastAsia="仿宋" w:cs="仿宋"/>
          <w:color w:val="auto"/>
          <w:sz w:val="30"/>
          <w:szCs w:val="30"/>
        </w:rPr>
        <w:t>五、综合评价（满分</w:t>
      </w:r>
      <w:r>
        <w:rPr>
          <w:rFonts w:ascii="仿宋" w:hAnsi="仿宋" w:eastAsia="仿宋" w:cs="仿宋"/>
          <w:color w:val="auto"/>
          <w:sz w:val="30"/>
          <w:szCs w:val="30"/>
        </w:rPr>
        <w:t>5</w:t>
      </w:r>
      <w:r>
        <w:rPr>
          <w:rFonts w:hint="eastAsia" w:ascii="仿宋" w:hAnsi="仿宋" w:eastAsia="仿宋" w:cs="仿宋"/>
          <w:color w:val="auto"/>
          <w:sz w:val="30"/>
          <w:szCs w:val="30"/>
        </w:rPr>
        <w:t>分）</w:t>
      </w:r>
    </w:p>
    <w:p w14:paraId="39616082">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投标旅行社整体形象良好，服务态度热情、专业，在评标过程中展现出积极的合作意愿和良好的沟通能力（</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5分）。</w:t>
      </w:r>
    </w:p>
    <w:p w14:paraId="67C0343D">
      <w:pPr>
        <w:rPr>
          <w:rFonts w:hint="eastAsia" w:ascii="仿宋" w:hAnsi="仿宋" w:eastAsia="仿宋" w:cs="仿宋"/>
          <w:color w:val="auto"/>
          <w:sz w:val="30"/>
          <w:szCs w:val="30"/>
        </w:rPr>
      </w:pPr>
      <w:r>
        <w:rPr>
          <w:rFonts w:hint="eastAsia" w:ascii="仿宋" w:hAnsi="仿宋" w:eastAsia="仿宋" w:cs="仿宋"/>
          <w:color w:val="auto"/>
          <w:sz w:val="30"/>
          <w:szCs w:val="30"/>
        </w:rPr>
        <w:t>六、附加项</w:t>
      </w:r>
    </w:p>
    <w:p w14:paraId="53A10045">
      <w:pPr>
        <w:ind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总分100分，按得分高低进行评标；若得分相同，则报价低者中标；若报价相同，则承办研学活动次数多者中标。若因天气等自然不可抗力因素或政策因素造成研学活动无法进行或延迟，学校不承担责任。</w:t>
      </w:r>
    </w:p>
    <w:p w14:paraId="6294376C">
      <w:pPr>
        <w:rPr>
          <w:rFonts w:hint="eastAsia"/>
          <w:color w:val="auto"/>
        </w:rPr>
      </w:pPr>
    </w:p>
    <w:bookmarkEnd w:id="0"/>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3F"/>
    <w:rsid w:val="00170E1E"/>
    <w:rsid w:val="00170EB1"/>
    <w:rsid w:val="001B2462"/>
    <w:rsid w:val="00271EC2"/>
    <w:rsid w:val="00274C70"/>
    <w:rsid w:val="002F5FD1"/>
    <w:rsid w:val="00375CE3"/>
    <w:rsid w:val="003C24BC"/>
    <w:rsid w:val="0049552F"/>
    <w:rsid w:val="00561270"/>
    <w:rsid w:val="006E4BE1"/>
    <w:rsid w:val="006E793F"/>
    <w:rsid w:val="0077748D"/>
    <w:rsid w:val="00791868"/>
    <w:rsid w:val="007E5E7E"/>
    <w:rsid w:val="008954C7"/>
    <w:rsid w:val="009B4E50"/>
    <w:rsid w:val="009B4F2B"/>
    <w:rsid w:val="009D17A4"/>
    <w:rsid w:val="00AC01E3"/>
    <w:rsid w:val="00B75B2F"/>
    <w:rsid w:val="00C5033F"/>
    <w:rsid w:val="00D53D03"/>
    <w:rsid w:val="00EC5C23"/>
    <w:rsid w:val="00EE11B2"/>
    <w:rsid w:val="00F05CED"/>
    <w:rsid w:val="00FA2EBD"/>
    <w:rsid w:val="44B70F26"/>
    <w:rsid w:val="7CA6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766</Words>
  <Characters>817</Characters>
  <Lines>2</Lines>
  <Paragraphs>25</Paragraphs>
  <TotalTime>30</TotalTime>
  <ScaleCrop>false</ScaleCrop>
  <LinksUpToDate>false</LinksUpToDate>
  <CharactersWithSpaces>819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2024-04-15T23:53:00Z</dcterms:created>
  <dc:creator>Windows User</dc:creator>
  <cp:lastModifiedBy>F(X)</cp:lastModifiedBy>
  <dcterms:modified xsi:type="dcterms:W3CDTF">2025-05-23T09:02:30Z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eyJoZGlkIjoiYmZkODYxZWZhMzcxMTUxN2FkMzQ4MzQ5MmJiNjc5NmQiLCJ1c2VySWQiOiI0MjE5Nzg4MDUifQ==</vt:lpwstr>
  </property>
  <property fmtid="{D5CDD505-2E9C-101B-9397-08002B2CF9AE}" pid="3" name="KSOProductBuildVer">
    <vt:lpwstr>2052-12.1.0.21171</vt:lpwstr>
  </property>
  <property fmtid="{D5CDD505-2E9C-101B-9397-08002B2CF9AE}" pid="4" name="ICV">
    <vt:lpwstr>81BA5444202444018267B5E77DAA8742_12</vt:lpwstr>
  </property>
</Properties>
</file>