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评分办法</w:t>
      </w:r>
    </w:p>
    <w:tbl>
      <w:tblPr>
        <w:tblStyle w:val="2"/>
        <w:tblW w:w="5323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99"/>
        <w:gridCol w:w="5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评审项目</w:t>
            </w: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3113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计分标准及依据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价格</w:t>
            </w: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10分</w:t>
            </w:r>
          </w:p>
        </w:tc>
        <w:tc>
          <w:tcPr>
            <w:tcW w:w="3113" w:type="pct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进入综合评审的最低评标价为评标基准价，其价格分为满分。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对于低于成本或明显高于市场价的为废标）</w:t>
            </w:r>
            <w:r>
              <w:rPr>
                <w:rFonts w:hint="eastAsia"/>
                <w:sz w:val="28"/>
                <w:szCs w:val="28"/>
              </w:rPr>
              <w:t>其他投标人价格分按以下公式计算：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价格分=(评标基准价／评标价)×10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服务方案</w:t>
            </w: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服务方案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113" w:type="pct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对项目的认识、服务定位、总体目标、整体设想等进行评价。1-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分进行评分。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应急预案</w:t>
            </w: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3113" w:type="pct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对突发事件应急预案：突发事件应急处理预案完备健全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对本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研学</w:t>
            </w:r>
            <w:r>
              <w:rPr>
                <w:rFonts w:hint="eastAsia"/>
                <w:sz w:val="28"/>
                <w:szCs w:val="28"/>
              </w:rPr>
              <w:t>针对性强且具有实际可操作性的。酌情按照1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-10</w:t>
            </w:r>
            <w:r>
              <w:rPr>
                <w:rFonts w:hint="eastAsia"/>
                <w:sz w:val="28"/>
                <w:szCs w:val="28"/>
              </w:rPr>
              <w:t>分进行评分。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实施力量及服务团队的整体评价（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11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有固定经营场所，有5年以上年研学旅行操作经验，有专属部门、专职研学旅行导游服务队伍，在研学旅行活动中无不良记录。（3年为5分每增加一年加1分，满分10分）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3、旅行社应具备20人及以上的员工队伍；持证专职导游员不少于10人</w:t>
            </w:r>
            <w:r>
              <w:rPr>
                <w:rFonts w:hint="eastAsia"/>
                <w:sz w:val="28"/>
                <w:szCs w:val="28"/>
              </w:rPr>
              <w:t>；得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少于不得分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注：投</w:t>
            </w:r>
            <w:r>
              <w:rPr>
                <w:rFonts w:hint="eastAsia"/>
                <w:sz w:val="28"/>
                <w:szCs w:val="28"/>
              </w:rPr>
              <w:t>标之日起上推6个月）投标人为其连续缴纳的3个月社保证明（社保管理单位出具）。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承诺书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113" w:type="pct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全程不安排购物点及自费项目承诺书。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信誉</w:t>
            </w: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3113" w:type="pct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1、投标单位由政府部门或行业协会颁发的称号荣誉的，全国级的得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分，省级的得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分，市级的得1分。最高得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分。</w:t>
            </w:r>
          </w:p>
          <w:p>
            <w:pPr>
              <w:spacing w:line="36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2、</w:t>
            </w:r>
            <w:r>
              <w:rPr>
                <w:rFonts w:hint="eastAsia"/>
                <w:sz w:val="28"/>
                <w:szCs w:val="28"/>
                <w:lang w:eastAsia="zh-CN"/>
              </w:rPr>
              <w:t>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级及以上</w:t>
            </w:r>
            <w:r>
              <w:rPr>
                <w:rFonts w:hint="eastAsia"/>
                <w:sz w:val="28"/>
                <w:szCs w:val="28"/>
              </w:rPr>
              <w:t>知名度和诚信度高的旅行社证明材料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分。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A级及以上等级服务质量诚信旅行社证明材料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5分。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注：投标文件中须提供证书材料扫描件或复印件。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</w:t>
            </w:r>
          </w:p>
        </w:tc>
        <w:tc>
          <w:tcPr>
            <w:tcW w:w="881" w:type="pc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</w:t>
            </w:r>
          </w:p>
        </w:tc>
        <w:tc>
          <w:tcPr>
            <w:tcW w:w="311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2019年以来，有操作1000人以上研学团队的经验（5分/次），有操作500人以上团队的经验（2分/次），有操作500人以下团队的经验（1分/次）。（最多不超过20分）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（合同业绩信息须能体现评审要素，以合同签订时间为准。）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注：综合评审表涉及的的相关证照、证明、证书、证件、合同等（非投标单位自身单独出具），原件的扫描件（印章须为彩色）否则不得分。</w:t>
            </w:r>
            <w:bookmarkStart w:id="0" w:name="_GoBack"/>
            <w:bookmarkEnd w:id="0"/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3BDDF"/>
    <w:multiLevelType w:val="singleLevel"/>
    <w:tmpl w:val="72B3BD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MTQxMTE1ZTFiMWMyYmIxYzMzZWE2ZGMzNGZjNGYifQ=="/>
  </w:docVars>
  <w:rsids>
    <w:rsidRoot w:val="00000000"/>
    <w:rsid w:val="0DF124AA"/>
    <w:rsid w:val="20806D6D"/>
    <w:rsid w:val="5B64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808</Characters>
  <Lines>0</Lines>
  <Paragraphs>0</Paragraphs>
  <TotalTime>10</TotalTime>
  <ScaleCrop>false</ScaleCrop>
  <LinksUpToDate>false</LinksUpToDate>
  <CharactersWithSpaces>810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2023-05-26T10:32:00Z</dcterms:created>
  <dc:creator>ST1</dc:creator>
  <cp:lastModifiedBy>ST1</cp:lastModifiedBy>
  <dcterms:modified xsi:type="dcterms:W3CDTF">2023-05-26T12:30:39Z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8F0C17628EF04EFF9FC9D83A7482967D_12</vt:lpwstr>
  </property>
</Properties>
</file>