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369E26">
      <w:pPr>
        <w:rPr>
          <w:rFonts w:hint="eastAsia" w:ascii="仿宋" w:hAnsi="仿宋" w:eastAsia="仿宋" w:cs="仿宋"/>
          <w:b/>
          <w:bCs/>
          <w:sz w:val="30"/>
          <w:szCs w:val="30"/>
        </w:rPr>
      </w:pPr>
      <w:r>
        <w:rPr>
          <w:rFonts w:hint="eastAsia" w:ascii="仿宋" w:hAnsi="仿宋" w:eastAsia="仿宋" w:cs="仿宋"/>
          <w:b/>
          <w:bCs/>
          <w:sz w:val="30"/>
          <w:szCs w:val="30"/>
        </w:rPr>
        <w:t>附件：</w:t>
      </w:r>
    </w:p>
    <w:p w14:paraId="7D5E069F">
      <w:pPr>
        <w:jc w:val="center"/>
        <w:rPr>
          <w:rFonts w:hint="eastAsia"/>
          <w:b/>
          <w:bCs/>
          <w:color w:val="000000"/>
          <w:sz w:val="36"/>
          <w:szCs w:val="44"/>
        </w:rPr>
      </w:pPr>
      <w:r>
        <w:rPr>
          <w:rFonts w:hint="eastAsia"/>
          <w:b/>
          <w:bCs/>
          <w:color w:val="000000"/>
          <w:sz w:val="36"/>
          <w:szCs w:val="44"/>
        </w:rPr>
        <w:t>评分细则</w:t>
      </w:r>
    </w:p>
    <w:p w14:paraId="1B30F468">
      <w:pPr>
        <w:rPr>
          <w:rFonts w:hint="eastAsia" w:ascii="仿宋" w:hAnsi="仿宋" w:eastAsia="仿宋" w:cs="仿宋"/>
          <w:sz w:val="30"/>
          <w:szCs w:val="30"/>
        </w:rPr>
      </w:pPr>
      <w:r>
        <w:rPr>
          <w:rFonts w:hint="eastAsia" w:ascii="仿宋" w:hAnsi="仿宋" w:eastAsia="仿宋" w:cs="仿宋"/>
          <w:color w:val="000000"/>
          <w:sz w:val="30"/>
          <w:szCs w:val="30"/>
        </w:rPr>
        <w:t>一、旅行社资质与服务能力（满分</w:t>
      </w:r>
      <w:r>
        <w:rPr>
          <w:rFonts w:hint="eastAsia" w:ascii="仿宋" w:hAnsi="仿宋" w:eastAsia="仿宋" w:cs="仿宋"/>
          <w:sz w:val="30"/>
          <w:szCs w:val="30"/>
        </w:rPr>
        <w:t>35分）</w:t>
      </w:r>
    </w:p>
    <w:p w14:paraId="401CE9F6">
      <w:pPr>
        <w:ind w:firstLine="639" w:firstLineChars="213"/>
        <w:rPr>
          <w:rFonts w:hint="eastAsia" w:ascii="仿宋" w:hAnsi="仿宋" w:eastAsia="仿宋" w:cs="仿宋"/>
          <w:color w:val="auto"/>
          <w:sz w:val="30"/>
          <w:szCs w:val="30"/>
        </w:rPr>
      </w:pPr>
      <w:r>
        <w:rPr>
          <w:rFonts w:hint="eastAsia" w:ascii="仿宋" w:hAnsi="仿宋" w:eastAsia="仿宋" w:cs="仿宋"/>
          <w:sz w:val="30"/>
          <w:szCs w:val="30"/>
        </w:rPr>
        <w:t>旅行社资质证明文件齐全、合法、有效</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0-</w:t>
      </w:r>
      <w:r>
        <w:rPr>
          <w:rFonts w:hint="eastAsia" w:ascii="仿宋" w:hAnsi="仿宋" w:eastAsia="仿宋" w:cs="仿宋"/>
          <w:color w:val="auto"/>
          <w:sz w:val="30"/>
          <w:szCs w:val="30"/>
        </w:rPr>
        <w:t>2分）。</w:t>
      </w:r>
    </w:p>
    <w:p w14:paraId="30485457">
      <w:pPr>
        <w:ind w:firstLine="639" w:firstLineChars="213"/>
        <w:rPr>
          <w:rFonts w:hint="eastAsia" w:ascii="仿宋" w:hAnsi="仿宋" w:eastAsia="仿宋" w:cs="仿宋"/>
          <w:color w:val="auto"/>
          <w:sz w:val="30"/>
          <w:szCs w:val="30"/>
        </w:rPr>
      </w:pPr>
      <w:r>
        <w:rPr>
          <w:rFonts w:hint="eastAsia" w:ascii="仿宋" w:hAnsi="仿宋" w:eastAsia="仿宋" w:cs="仿宋"/>
          <w:color w:val="auto"/>
          <w:sz w:val="30"/>
          <w:szCs w:val="30"/>
        </w:rPr>
        <w:t>具备安全风险防范及应急救助的技能水平，有相应的应急预案和处置措施（</w:t>
      </w:r>
      <w:r>
        <w:rPr>
          <w:rFonts w:hint="eastAsia" w:ascii="仿宋" w:hAnsi="仿宋" w:eastAsia="仿宋" w:cs="仿宋"/>
          <w:color w:val="auto"/>
          <w:sz w:val="30"/>
          <w:szCs w:val="30"/>
          <w:lang w:val="en-US" w:eastAsia="zh-CN"/>
        </w:rPr>
        <w:t>0-</w:t>
      </w:r>
      <w:r>
        <w:rPr>
          <w:rFonts w:hint="eastAsia" w:ascii="仿宋" w:hAnsi="仿宋" w:eastAsia="仿宋" w:cs="仿宋"/>
          <w:color w:val="auto"/>
          <w:sz w:val="30"/>
          <w:szCs w:val="30"/>
        </w:rPr>
        <w:t>2分）。</w:t>
      </w:r>
    </w:p>
    <w:p w14:paraId="61D85C81">
      <w:pPr>
        <w:ind w:firstLine="639" w:firstLineChars="213"/>
        <w:rPr>
          <w:rFonts w:hint="eastAsia" w:ascii="仿宋" w:hAnsi="仿宋" w:eastAsia="仿宋" w:cs="仿宋"/>
          <w:color w:val="auto"/>
          <w:sz w:val="30"/>
          <w:szCs w:val="30"/>
        </w:rPr>
      </w:pPr>
      <w:r>
        <w:rPr>
          <w:rFonts w:hint="eastAsia" w:ascii="仿宋" w:hAnsi="仿宋" w:eastAsia="仿宋" w:cs="仿宋"/>
          <w:color w:val="auto"/>
          <w:sz w:val="30"/>
          <w:szCs w:val="30"/>
        </w:rPr>
        <w:t>提供规范科学的课程内容，符合研学主题及地点要求（</w:t>
      </w:r>
      <w:r>
        <w:rPr>
          <w:rFonts w:hint="eastAsia" w:ascii="仿宋" w:hAnsi="仿宋" w:eastAsia="仿宋" w:cs="仿宋"/>
          <w:color w:val="auto"/>
          <w:sz w:val="30"/>
          <w:szCs w:val="30"/>
          <w:lang w:val="en-US" w:eastAsia="zh-CN"/>
        </w:rPr>
        <w:t>0-</w:t>
      </w:r>
      <w:r>
        <w:rPr>
          <w:rFonts w:hint="eastAsia" w:ascii="仿宋" w:hAnsi="仿宋" w:eastAsia="仿宋" w:cs="仿宋"/>
          <w:color w:val="auto"/>
          <w:sz w:val="30"/>
          <w:szCs w:val="30"/>
        </w:rPr>
        <w:t>15分）。</w:t>
      </w:r>
    </w:p>
    <w:p w14:paraId="4461A4F8">
      <w:pPr>
        <w:ind w:firstLine="639" w:firstLineChars="213"/>
        <w:rPr>
          <w:rFonts w:hint="eastAsia" w:ascii="仿宋" w:hAnsi="仿宋" w:eastAsia="仿宋" w:cs="仿宋"/>
          <w:color w:val="auto"/>
          <w:sz w:val="30"/>
          <w:szCs w:val="30"/>
        </w:rPr>
      </w:pPr>
      <w:r>
        <w:rPr>
          <w:rFonts w:hint="eastAsia" w:ascii="仿宋" w:hAnsi="仿宋" w:eastAsia="仿宋" w:cs="仿宋"/>
          <w:color w:val="auto"/>
          <w:sz w:val="30"/>
          <w:szCs w:val="30"/>
        </w:rPr>
        <w:t>工作人员资质齐全，导游服务热情、责任心强（</w:t>
      </w:r>
      <w:r>
        <w:rPr>
          <w:rFonts w:hint="eastAsia" w:ascii="仿宋" w:hAnsi="仿宋" w:eastAsia="仿宋" w:cs="仿宋"/>
          <w:color w:val="auto"/>
          <w:sz w:val="30"/>
          <w:szCs w:val="30"/>
          <w:lang w:val="en-US" w:eastAsia="zh-CN"/>
        </w:rPr>
        <w:t>0-</w:t>
      </w:r>
      <w:r>
        <w:rPr>
          <w:rFonts w:hint="eastAsia" w:ascii="仿宋" w:hAnsi="仿宋" w:eastAsia="仿宋" w:cs="仿宋"/>
          <w:color w:val="auto"/>
          <w:sz w:val="30"/>
          <w:szCs w:val="30"/>
        </w:rPr>
        <w:t>2分）。</w:t>
      </w:r>
    </w:p>
    <w:p w14:paraId="71028B58">
      <w:pPr>
        <w:ind w:firstLine="639" w:firstLineChars="213"/>
        <w:rPr>
          <w:rFonts w:hint="eastAsia" w:ascii="仿宋" w:hAnsi="仿宋" w:eastAsia="仿宋" w:cs="仿宋"/>
          <w:color w:val="auto"/>
          <w:sz w:val="30"/>
          <w:szCs w:val="30"/>
        </w:rPr>
      </w:pPr>
      <w:r>
        <w:rPr>
          <w:rFonts w:hint="eastAsia" w:ascii="仿宋" w:hAnsi="仿宋" w:eastAsia="仿宋" w:cs="仿宋"/>
          <w:color w:val="auto"/>
          <w:sz w:val="30"/>
          <w:szCs w:val="30"/>
        </w:rPr>
        <w:t>承办过大型研学旅行的经验，应提供佐证材料，</w:t>
      </w:r>
      <w:r>
        <w:rPr>
          <w:rFonts w:ascii="仿宋" w:hAnsi="仿宋" w:eastAsia="仿宋" w:cs="仿宋"/>
          <w:color w:val="auto"/>
          <w:sz w:val="30"/>
          <w:szCs w:val="30"/>
        </w:rPr>
        <w:t>1</w:t>
      </w:r>
      <w:r>
        <w:rPr>
          <w:rFonts w:hint="eastAsia" w:ascii="仿宋" w:hAnsi="仿宋" w:eastAsia="仿宋" w:cs="仿宋"/>
          <w:color w:val="auto"/>
          <w:sz w:val="30"/>
          <w:szCs w:val="30"/>
        </w:rPr>
        <w:t>次的得5分；2</w:t>
      </w:r>
      <w:r>
        <w:rPr>
          <w:rFonts w:hint="eastAsia" w:ascii="仿宋" w:hAnsi="仿宋" w:eastAsia="仿宋" w:cs="仿宋"/>
          <w:color w:val="auto"/>
          <w:sz w:val="30"/>
          <w:szCs w:val="30"/>
          <w:lang w:eastAsia="zh-CN"/>
        </w:rPr>
        <w:t>—</w:t>
      </w:r>
      <w:r>
        <w:rPr>
          <w:rFonts w:ascii="仿宋" w:hAnsi="仿宋" w:eastAsia="仿宋" w:cs="仿宋"/>
          <w:color w:val="auto"/>
          <w:sz w:val="30"/>
          <w:szCs w:val="30"/>
        </w:rPr>
        <w:t>3</w:t>
      </w:r>
      <w:r>
        <w:rPr>
          <w:rFonts w:hint="eastAsia" w:ascii="仿宋" w:hAnsi="仿宋" w:eastAsia="仿宋" w:cs="仿宋"/>
          <w:color w:val="auto"/>
          <w:sz w:val="30"/>
          <w:szCs w:val="30"/>
        </w:rPr>
        <w:t>次的得6分；</w:t>
      </w:r>
      <w:r>
        <w:rPr>
          <w:rFonts w:ascii="仿宋" w:hAnsi="仿宋" w:eastAsia="仿宋" w:cs="仿宋"/>
          <w:color w:val="auto"/>
          <w:sz w:val="30"/>
          <w:szCs w:val="30"/>
        </w:rPr>
        <w:t>4</w:t>
      </w:r>
      <w:r>
        <w:rPr>
          <w:rFonts w:hint="eastAsia" w:ascii="仿宋" w:hAnsi="仿宋" w:eastAsia="仿宋" w:cs="仿宋"/>
          <w:color w:val="auto"/>
          <w:sz w:val="30"/>
          <w:szCs w:val="30"/>
          <w:lang w:eastAsia="zh-CN"/>
        </w:rPr>
        <w:t>—</w:t>
      </w:r>
      <w:r>
        <w:rPr>
          <w:rFonts w:ascii="仿宋" w:hAnsi="仿宋" w:eastAsia="仿宋" w:cs="仿宋"/>
          <w:color w:val="auto"/>
          <w:sz w:val="30"/>
          <w:szCs w:val="30"/>
        </w:rPr>
        <w:t>5</w:t>
      </w:r>
      <w:r>
        <w:rPr>
          <w:rFonts w:hint="eastAsia" w:ascii="仿宋" w:hAnsi="仿宋" w:eastAsia="仿宋" w:cs="仿宋"/>
          <w:color w:val="auto"/>
          <w:sz w:val="30"/>
          <w:szCs w:val="30"/>
        </w:rPr>
        <w:t>次的得7分，6</w:t>
      </w:r>
      <w:r>
        <w:rPr>
          <w:rFonts w:hint="eastAsia" w:ascii="仿宋" w:hAnsi="仿宋" w:eastAsia="仿宋" w:cs="仿宋"/>
          <w:color w:val="auto"/>
          <w:sz w:val="30"/>
          <w:szCs w:val="30"/>
          <w:lang w:eastAsia="zh-CN"/>
        </w:rPr>
        <w:t>—</w:t>
      </w:r>
      <w:r>
        <w:rPr>
          <w:rFonts w:ascii="仿宋" w:hAnsi="仿宋" w:eastAsia="仿宋" w:cs="仿宋"/>
          <w:color w:val="auto"/>
          <w:sz w:val="30"/>
          <w:szCs w:val="30"/>
        </w:rPr>
        <w:t>8</w:t>
      </w:r>
      <w:r>
        <w:rPr>
          <w:rFonts w:hint="eastAsia" w:ascii="仿宋" w:hAnsi="仿宋" w:eastAsia="仿宋" w:cs="仿宋"/>
          <w:color w:val="auto"/>
          <w:sz w:val="30"/>
          <w:szCs w:val="30"/>
        </w:rPr>
        <w:t>次的得8分，9</w:t>
      </w:r>
      <w:r>
        <w:rPr>
          <w:rFonts w:hint="eastAsia" w:ascii="仿宋" w:hAnsi="仿宋" w:eastAsia="仿宋" w:cs="仿宋"/>
          <w:color w:val="auto"/>
          <w:sz w:val="30"/>
          <w:szCs w:val="30"/>
          <w:lang w:eastAsia="zh-CN"/>
        </w:rPr>
        <w:t>—</w:t>
      </w:r>
      <w:r>
        <w:rPr>
          <w:rFonts w:ascii="仿宋" w:hAnsi="仿宋" w:eastAsia="仿宋" w:cs="仿宋"/>
          <w:color w:val="auto"/>
          <w:sz w:val="30"/>
          <w:szCs w:val="30"/>
        </w:rPr>
        <w:t>10</w:t>
      </w:r>
      <w:r>
        <w:rPr>
          <w:rFonts w:hint="eastAsia" w:ascii="仿宋" w:hAnsi="仿宋" w:eastAsia="仿宋" w:cs="仿宋"/>
          <w:color w:val="auto"/>
          <w:sz w:val="30"/>
          <w:szCs w:val="30"/>
        </w:rPr>
        <w:t>次的得9分，10次以上的得10分。</w:t>
      </w:r>
    </w:p>
    <w:p w14:paraId="09A8933A">
      <w:pPr>
        <w:ind w:firstLine="639" w:firstLineChars="213"/>
        <w:rPr>
          <w:rFonts w:hint="eastAsia" w:ascii="仿宋" w:hAnsi="仿宋" w:eastAsia="仿宋" w:cs="仿宋"/>
          <w:color w:val="auto"/>
          <w:sz w:val="30"/>
          <w:szCs w:val="30"/>
        </w:rPr>
      </w:pPr>
      <w:r>
        <w:rPr>
          <w:rFonts w:hint="eastAsia" w:ascii="仿宋" w:hAnsi="仿宋" w:eastAsia="仿宋" w:cs="仿宋"/>
          <w:color w:val="auto"/>
          <w:sz w:val="30"/>
          <w:szCs w:val="30"/>
        </w:rPr>
        <w:t>旅行社能够承担贫困生减免任务，并有良好的社会责任感（</w:t>
      </w:r>
      <w:r>
        <w:rPr>
          <w:rFonts w:hint="eastAsia" w:ascii="仿宋" w:hAnsi="仿宋" w:eastAsia="仿宋" w:cs="仿宋"/>
          <w:color w:val="auto"/>
          <w:sz w:val="30"/>
          <w:szCs w:val="30"/>
          <w:lang w:val="en-US" w:eastAsia="zh-CN"/>
        </w:rPr>
        <w:t>0-</w:t>
      </w:r>
      <w:r>
        <w:rPr>
          <w:rFonts w:hint="eastAsia" w:ascii="仿宋" w:hAnsi="仿宋" w:eastAsia="仿宋" w:cs="仿宋"/>
          <w:color w:val="auto"/>
          <w:sz w:val="30"/>
          <w:szCs w:val="30"/>
        </w:rPr>
        <w:t>4分）。</w:t>
      </w:r>
    </w:p>
    <w:p w14:paraId="2324CD0C">
      <w:pPr>
        <w:rPr>
          <w:rFonts w:hint="eastAsia" w:ascii="仿宋" w:hAnsi="仿宋" w:eastAsia="仿宋" w:cs="仿宋"/>
          <w:color w:val="auto"/>
          <w:sz w:val="30"/>
          <w:szCs w:val="30"/>
        </w:rPr>
      </w:pPr>
      <w:r>
        <w:rPr>
          <w:rFonts w:hint="eastAsia" w:ascii="仿宋" w:hAnsi="仿宋" w:eastAsia="仿宋" w:cs="仿宋"/>
          <w:color w:val="auto"/>
          <w:sz w:val="30"/>
          <w:szCs w:val="30"/>
        </w:rPr>
        <w:t>二、安全与保障措施（满分25分）</w:t>
      </w:r>
    </w:p>
    <w:p w14:paraId="55DB08F2">
      <w:pPr>
        <w:ind w:firstLine="639" w:firstLineChars="213"/>
        <w:rPr>
          <w:rFonts w:hint="eastAsia" w:ascii="仿宋" w:hAnsi="仿宋" w:eastAsia="仿宋" w:cs="仿宋"/>
          <w:color w:val="auto"/>
          <w:sz w:val="30"/>
          <w:szCs w:val="30"/>
        </w:rPr>
      </w:pPr>
      <w:r>
        <w:rPr>
          <w:rFonts w:hint="eastAsia" w:ascii="仿宋" w:hAnsi="仿宋" w:eastAsia="仿宋" w:cs="仿宋"/>
          <w:color w:val="auto"/>
          <w:sz w:val="30"/>
          <w:szCs w:val="30"/>
        </w:rPr>
        <w:t>购买足额个人旅游意外伤害保险，保额不低于</w:t>
      </w:r>
      <w:r>
        <w:rPr>
          <w:rFonts w:hint="eastAsia" w:ascii="仿宋" w:hAnsi="仿宋" w:eastAsia="仿宋" w:cs="仿宋"/>
          <w:color w:val="auto"/>
          <w:sz w:val="30"/>
          <w:szCs w:val="30"/>
          <w:lang w:val="en-US" w:eastAsia="zh-CN"/>
        </w:rPr>
        <w:t>8</w:t>
      </w:r>
      <w:r>
        <w:rPr>
          <w:rFonts w:hint="eastAsia" w:ascii="仿宋" w:hAnsi="仿宋" w:eastAsia="仿宋" w:cs="仿宋"/>
          <w:color w:val="auto"/>
          <w:sz w:val="30"/>
          <w:szCs w:val="30"/>
        </w:rPr>
        <w:t>0万，保单下单时间不迟于行前2天（</w:t>
      </w:r>
      <w:r>
        <w:rPr>
          <w:rFonts w:hint="eastAsia" w:ascii="仿宋" w:hAnsi="仿宋" w:eastAsia="仿宋" w:cs="仿宋"/>
          <w:color w:val="auto"/>
          <w:sz w:val="30"/>
          <w:szCs w:val="30"/>
          <w:lang w:val="en-US" w:eastAsia="zh-CN"/>
        </w:rPr>
        <w:t>0-</w:t>
      </w:r>
      <w:r>
        <w:rPr>
          <w:rFonts w:hint="eastAsia" w:ascii="仿宋" w:hAnsi="仿宋" w:eastAsia="仿宋" w:cs="仿宋"/>
          <w:color w:val="auto"/>
          <w:sz w:val="30"/>
          <w:szCs w:val="30"/>
        </w:rPr>
        <w:t>2分）。</w:t>
      </w:r>
    </w:p>
    <w:p w14:paraId="4EF2FF9C">
      <w:pPr>
        <w:ind w:firstLine="639" w:firstLineChars="213"/>
        <w:rPr>
          <w:rFonts w:hint="eastAsia" w:ascii="仿宋" w:hAnsi="仿宋" w:eastAsia="仿宋" w:cs="仿宋"/>
          <w:color w:val="auto"/>
          <w:sz w:val="30"/>
          <w:szCs w:val="30"/>
        </w:rPr>
      </w:pPr>
      <w:r>
        <w:rPr>
          <w:rFonts w:hint="eastAsia" w:ascii="仿宋" w:hAnsi="仿宋" w:eastAsia="仿宋" w:cs="仿宋"/>
          <w:color w:val="auto"/>
          <w:sz w:val="30"/>
          <w:szCs w:val="30"/>
        </w:rPr>
        <w:t>交通工具安全可靠，车辆及司机资质符合要求，确保行车安全（</w:t>
      </w:r>
      <w:r>
        <w:rPr>
          <w:rFonts w:hint="eastAsia" w:ascii="仿宋" w:hAnsi="仿宋" w:eastAsia="仿宋" w:cs="仿宋"/>
          <w:color w:val="auto"/>
          <w:sz w:val="30"/>
          <w:szCs w:val="30"/>
          <w:lang w:val="en-US" w:eastAsia="zh-CN"/>
        </w:rPr>
        <w:t>0-</w:t>
      </w:r>
      <w:r>
        <w:rPr>
          <w:rFonts w:hint="eastAsia" w:ascii="仿宋" w:hAnsi="仿宋" w:eastAsia="仿宋" w:cs="仿宋"/>
          <w:color w:val="auto"/>
          <w:sz w:val="30"/>
          <w:szCs w:val="30"/>
        </w:rPr>
        <w:t>5分）。</w:t>
      </w:r>
    </w:p>
    <w:p w14:paraId="5B44D963">
      <w:pPr>
        <w:ind w:firstLine="639" w:firstLineChars="213"/>
        <w:rPr>
          <w:rFonts w:hint="eastAsia" w:ascii="仿宋" w:hAnsi="仿宋" w:eastAsia="仿宋" w:cs="仿宋"/>
          <w:color w:val="auto"/>
          <w:sz w:val="30"/>
          <w:szCs w:val="30"/>
        </w:rPr>
      </w:pPr>
      <w:r>
        <w:rPr>
          <w:rFonts w:hint="eastAsia" w:ascii="仿宋" w:hAnsi="仿宋" w:eastAsia="仿宋" w:cs="仿宋"/>
          <w:color w:val="auto"/>
          <w:sz w:val="30"/>
          <w:szCs w:val="30"/>
        </w:rPr>
        <w:t>住宿条件良好，符合商务标准，确保师生住宿安全舒适（</w:t>
      </w:r>
      <w:r>
        <w:rPr>
          <w:rFonts w:hint="eastAsia" w:ascii="仿宋" w:hAnsi="仿宋" w:eastAsia="仿宋" w:cs="仿宋"/>
          <w:color w:val="auto"/>
          <w:sz w:val="30"/>
          <w:szCs w:val="30"/>
          <w:lang w:val="en-US" w:eastAsia="zh-CN"/>
        </w:rPr>
        <w:t>0-</w:t>
      </w:r>
      <w:r>
        <w:rPr>
          <w:rFonts w:hint="eastAsia" w:ascii="仿宋" w:hAnsi="仿宋" w:eastAsia="仿宋" w:cs="仿宋"/>
          <w:color w:val="auto"/>
          <w:sz w:val="30"/>
          <w:szCs w:val="30"/>
        </w:rPr>
        <w:t>8分）。</w:t>
      </w:r>
    </w:p>
    <w:p w14:paraId="7B54A35F">
      <w:pPr>
        <w:ind w:firstLine="639" w:firstLineChars="213"/>
        <w:rPr>
          <w:rFonts w:hint="eastAsia" w:ascii="仿宋" w:hAnsi="仿宋" w:eastAsia="仿宋" w:cs="仿宋"/>
          <w:color w:val="auto"/>
          <w:sz w:val="30"/>
          <w:szCs w:val="30"/>
        </w:rPr>
      </w:pPr>
      <w:r>
        <w:rPr>
          <w:rFonts w:hint="eastAsia" w:ascii="仿宋" w:hAnsi="仿宋" w:eastAsia="仿宋" w:cs="仿宋"/>
          <w:color w:val="auto"/>
          <w:sz w:val="30"/>
          <w:szCs w:val="30"/>
        </w:rPr>
        <w:t>正餐标准符合要求，确保饭菜份量和质量，营养均衡、饮食安全（</w:t>
      </w:r>
      <w:r>
        <w:rPr>
          <w:rFonts w:hint="eastAsia" w:ascii="仿宋" w:hAnsi="仿宋" w:eastAsia="仿宋" w:cs="仿宋"/>
          <w:color w:val="auto"/>
          <w:sz w:val="30"/>
          <w:szCs w:val="30"/>
          <w:lang w:val="en-US" w:eastAsia="zh-CN"/>
        </w:rPr>
        <w:t>0-</w:t>
      </w:r>
      <w:r>
        <w:rPr>
          <w:rFonts w:hint="eastAsia" w:ascii="仿宋" w:hAnsi="仿宋" w:eastAsia="仿宋" w:cs="仿宋"/>
          <w:color w:val="auto"/>
          <w:sz w:val="30"/>
          <w:szCs w:val="30"/>
        </w:rPr>
        <w:t>8分）。</w:t>
      </w:r>
    </w:p>
    <w:p w14:paraId="790C6FBD">
      <w:pPr>
        <w:ind w:firstLine="639" w:firstLineChars="213"/>
        <w:rPr>
          <w:rFonts w:hint="eastAsia" w:ascii="仿宋" w:hAnsi="仿宋" w:eastAsia="仿宋" w:cs="仿宋"/>
          <w:color w:val="auto"/>
          <w:sz w:val="30"/>
          <w:szCs w:val="30"/>
        </w:rPr>
      </w:pPr>
      <w:r>
        <w:rPr>
          <w:rFonts w:hint="eastAsia" w:ascii="仿宋" w:hAnsi="仿宋" w:eastAsia="仿宋" w:cs="仿宋"/>
          <w:color w:val="auto"/>
          <w:sz w:val="30"/>
          <w:szCs w:val="30"/>
        </w:rPr>
        <w:t>研学全程师生的吃、住、行、研系列活动的安全有序开展，应急预案完备（</w:t>
      </w:r>
      <w:r>
        <w:rPr>
          <w:rFonts w:hint="eastAsia" w:ascii="仿宋" w:hAnsi="仿宋" w:eastAsia="仿宋" w:cs="仿宋"/>
          <w:color w:val="auto"/>
          <w:sz w:val="30"/>
          <w:szCs w:val="30"/>
          <w:lang w:val="en-US" w:eastAsia="zh-CN"/>
        </w:rPr>
        <w:t>0-</w:t>
      </w:r>
      <w:r>
        <w:rPr>
          <w:rFonts w:hint="eastAsia" w:ascii="仿宋" w:hAnsi="仿宋" w:eastAsia="仿宋" w:cs="仿宋"/>
          <w:color w:val="auto"/>
          <w:sz w:val="30"/>
          <w:szCs w:val="30"/>
        </w:rPr>
        <w:t>2分）。</w:t>
      </w:r>
    </w:p>
    <w:p w14:paraId="6D27AC27">
      <w:pPr>
        <w:rPr>
          <w:rFonts w:hint="eastAsia" w:ascii="仿宋" w:hAnsi="仿宋" w:eastAsia="仿宋" w:cs="仿宋"/>
          <w:color w:val="auto"/>
          <w:sz w:val="30"/>
          <w:szCs w:val="30"/>
        </w:rPr>
      </w:pPr>
      <w:r>
        <w:rPr>
          <w:rFonts w:hint="eastAsia" w:ascii="仿宋" w:hAnsi="仿宋" w:eastAsia="仿宋" w:cs="仿宋"/>
          <w:color w:val="auto"/>
          <w:sz w:val="30"/>
          <w:szCs w:val="30"/>
        </w:rPr>
        <w:t>三、方案设计与创新能力（满15分）</w:t>
      </w:r>
    </w:p>
    <w:p w14:paraId="2604562C">
      <w:pPr>
        <w:ind w:firstLine="639" w:firstLineChars="213"/>
        <w:rPr>
          <w:rFonts w:hint="eastAsia" w:ascii="仿宋" w:hAnsi="仿宋" w:eastAsia="仿宋" w:cs="仿宋"/>
          <w:color w:val="auto"/>
          <w:sz w:val="30"/>
          <w:szCs w:val="30"/>
        </w:rPr>
      </w:pPr>
      <w:r>
        <w:rPr>
          <w:rFonts w:hint="eastAsia" w:ascii="仿宋" w:hAnsi="仿宋" w:eastAsia="仿宋" w:cs="仿宋"/>
          <w:color w:val="auto"/>
          <w:sz w:val="30"/>
          <w:szCs w:val="30"/>
        </w:rPr>
        <w:t>研学旅行课程方案内容丰富、安排合理，具有创新性和可操作性（</w:t>
      </w:r>
      <w:r>
        <w:rPr>
          <w:rFonts w:hint="eastAsia" w:ascii="仿宋" w:hAnsi="仿宋" w:eastAsia="仿宋" w:cs="仿宋"/>
          <w:color w:val="auto"/>
          <w:sz w:val="30"/>
          <w:szCs w:val="30"/>
          <w:lang w:val="en-US" w:eastAsia="zh-CN"/>
        </w:rPr>
        <w:t>0-</w:t>
      </w:r>
      <w:r>
        <w:rPr>
          <w:rFonts w:hint="eastAsia" w:ascii="仿宋" w:hAnsi="仿宋" w:eastAsia="仿宋" w:cs="仿宋"/>
          <w:color w:val="auto"/>
          <w:sz w:val="30"/>
          <w:szCs w:val="30"/>
        </w:rPr>
        <w:t>10分）。</w:t>
      </w:r>
    </w:p>
    <w:p w14:paraId="0F6A8F28">
      <w:pPr>
        <w:ind w:firstLine="639" w:firstLineChars="213"/>
        <w:rPr>
          <w:rFonts w:hint="eastAsia" w:ascii="仿宋" w:hAnsi="仿宋" w:eastAsia="仿宋" w:cs="仿宋"/>
          <w:color w:val="auto"/>
          <w:sz w:val="30"/>
          <w:szCs w:val="30"/>
        </w:rPr>
      </w:pPr>
      <w:r>
        <w:rPr>
          <w:rFonts w:hint="eastAsia" w:ascii="仿宋" w:hAnsi="仿宋" w:eastAsia="仿宋" w:cs="仿宋"/>
          <w:color w:val="auto"/>
          <w:sz w:val="30"/>
          <w:szCs w:val="30"/>
        </w:rPr>
        <w:t>研学旅行安全防范规范及应急预案详细、全面，能有效应对突发情况（</w:t>
      </w:r>
      <w:r>
        <w:rPr>
          <w:rFonts w:hint="eastAsia" w:ascii="仿宋" w:hAnsi="仿宋" w:eastAsia="仿宋" w:cs="仿宋"/>
          <w:color w:val="auto"/>
          <w:sz w:val="30"/>
          <w:szCs w:val="30"/>
          <w:lang w:val="en-US" w:eastAsia="zh-CN"/>
        </w:rPr>
        <w:t>0-</w:t>
      </w:r>
      <w:r>
        <w:rPr>
          <w:rFonts w:hint="eastAsia" w:ascii="仿宋" w:hAnsi="仿宋" w:eastAsia="仿宋" w:cs="仿宋"/>
          <w:color w:val="auto"/>
          <w:sz w:val="30"/>
          <w:szCs w:val="30"/>
        </w:rPr>
        <w:t>3分）。</w:t>
      </w:r>
    </w:p>
    <w:p w14:paraId="0602BBB7">
      <w:pPr>
        <w:ind w:firstLine="639" w:firstLineChars="213"/>
        <w:rPr>
          <w:rFonts w:hint="eastAsia" w:ascii="仿宋" w:hAnsi="仿宋" w:eastAsia="仿宋" w:cs="仿宋"/>
          <w:color w:val="auto"/>
          <w:sz w:val="30"/>
          <w:szCs w:val="30"/>
        </w:rPr>
      </w:pPr>
      <w:r>
        <w:rPr>
          <w:rFonts w:hint="eastAsia" w:ascii="仿宋" w:hAnsi="仿宋" w:eastAsia="仿宋" w:cs="仿宋"/>
          <w:color w:val="auto"/>
          <w:sz w:val="30"/>
          <w:szCs w:val="30"/>
        </w:rPr>
        <w:t>研学旅行课程手册制作精良，有助于师生更好地了解研学内容（</w:t>
      </w:r>
      <w:r>
        <w:rPr>
          <w:rFonts w:hint="eastAsia" w:ascii="仿宋" w:hAnsi="仿宋" w:eastAsia="仿宋" w:cs="仿宋"/>
          <w:color w:val="auto"/>
          <w:sz w:val="30"/>
          <w:szCs w:val="30"/>
          <w:lang w:val="en-US" w:eastAsia="zh-CN"/>
        </w:rPr>
        <w:t>0-</w:t>
      </w:r>
      <w:r>
        <w:rPr>
          <w:rFonts w:hint="eastAsia" w:ascii="仿宋" w:hAnsi="仿宋" w:eastAsia="仿宋" w:cs="仿宋"/>
          <w:color w:val="auto"/>
          <w:sz w:val="30"/>
          <w:szCs w:val="30"/>
        </w:rPr>
        <w:t>2分）。</w:t>
      </w:r>
    </w:p>
    <w:p w14:paraId="0358EF89">
      <w:pPr>
        <w:rPr>
          <w:rFonts w:ascii="仿宋" w:hAnsi="仿宋" w:eastAsia="仿宋" w:cs="仿宋"/>
          <w:color w:val="auto"/>
          <w:sz w:val="30"/>
          <w:szCs w:val="30"/>
        </w:rPr>
      </w:pPr>
      <w:r>
        <w:rPr>
          <w:rFonts w:hint="eastAsia" w:ascii="仿宋" w:hAnsi="仿宋" w:eastAsia="仿宋" w:cs="仿宋"/>
          <w:color w:val="auto"/>
          <w:sz w:val="30"/>
          <w:szCs w:val="30"/>
        </w:rPr>
        <w:t>四、价格与成本（满分</w:t>
      </w:r>
      <w:r>
        <w:rPr>
          <w:rFonts w:ascii="仿宋" w:hAnsi="仿宋" w:eastAsia="仿宋" w:cs="仿宋"/>
          <w:color w:val="auto"/>
          <w:sz w:val="30"/>
          <w:szCs w:val="30"/>
        </w:rPr>
        <w:t>20</w:t>
      </w:r>
      <w:r>
        <w:rPr>
          <w:rFonts w:hint="eastAsia" w:ascii="仿宋" w:hAnsi="仿宋" w:eastAsia="仿宋" w:cs="仿宋"/>
          <w:color w:val="auto"/>
          <w:sz w:val="30"/>
          <w:szCs w:val="30"/>
        </w:rPr>
        <w:t>分）</w:t>
      </w:r>
    </w:p>
    <w:p w14:paraId="26AECD41">
      <w:pPr>
        <w:ind w:firstLine="600" w:firstLineChars="200"/>
        <w:rPr>
          <w:rFonts w:ascii="仿宋" w:hAnsi="仿宋" w:eastAsia="仿宋" w:cs="仿宋"/>
          <w:color w:val="auto"/>
          <w:sz w:val="30"/>
          <w:szCs w:val="30"/>
        </w:rPr>
      </w:pPr>
      <w:r>
        <w:rPr>
          <w:rFonts w:hint="eastAsia" w:ascii="仿宋" w:hAnsi="仿宋" w:eastAsia="仿宋" w:cs="仿宋"/>
          <w:color w:val="auto"/>
          <w:sz w:val="30"/>
          <w:szCs w:val="30"/>
        </w:rPr>
        <w:t>进入综合评审的最低评标价为评标基准价，其价格分为20分。其他投标人价格分按以下公式计算：价格分=(评标基准价／评标价</w:t>
      </w:r>
      <w:bookmarkStart w:id="0" w:name="_GoBack"/>
      <w:r>
        <w:rPr>
          <w:rFonts w:hint="eastAsia" w:ascii="仿宋" w:hAnsi="仿宋" w:eastAsia="仿宋" w:cs="仿宋"/>
          <w:color w:val="auto"/>
          <w:sz w:val="30"/>
          <w:szCs w:val="30"/>
        </w:rPr>
        <w:t>)</w:t>
      </w:r>
      <w:bookmarkEnd w:id="0"/>
      <w:r>
        <w:rPr>
          <w:rFonts w:hint="eastAsia" w:ascii="仿宋" w:hAnsi="仿宋" w:eastAsia="仿宋" w:cs="仿宋"/>
          <w:color w:val="auto"/>
          <w:sz w:val="30"/>
          <w:szCs w:val="30"/>
        </w:rPr>
        <w:t>× 20 分。</w:t>
      </w:r>
    </w:p>
    <w:p w14:paraId="427FBC23">
      <w:pPr>
        <w:rPr>
          <w:rFonts w:hint="eastAsia" w:ascii="仿宋" w:hAnsi="仿宋" w:eastAsia="仿宋" w:cs="仿宋"/>
          <w:color w:val="auto"/>
          <w:sz w:val="30"/>
          <w:szCs w:val="30"/>
        </w:rPr>
      </w:pPr>
      <w:r>
        <w:rPr>
          <w:rFonts w:hint="eastAsia" w:ascii="仿宋" w:hAnsi="仿宋" w:eastAsia="仿宋" w:cs="仿宋"/>
          <w:color w:val="auto"/>
          <w:sz w:val="30"/>
          <w:szCs w:val="30"/>
        </w:rPr>
        <w:t>五、综合评价（满分</w:t>
      </w:r>
      <w:r>
        <w:rPr>
          <w:rFonts w:ascii="仿宋" w:hAnsi="仿宋" w:eastAsia="仿宋" w:cs="仿宋"/>
          <w:color w:val="auto"/>
          <w:sz w:val="30"/>
          <w:szCs w:val="30"/>
        </w:rPr>
        <w:t>5</w:t>
      </w:r>
      <w:r>
        <w:rPr>
          <w:rFonts w:hint="eastAsia" w:ascii="仿宋" w:hAnsi="仿宋" w:eastAsia="仿宋" w:cs="仿宋"/>
          <w:color w:val="auto"/>
          <w:sz w:val="30"/>
          <w:szCs w:val="30"/>
        </w:rPr>
        <w:t>分）</w:t>
      </w:r>
    </w:p>
    <w:p w14:paraId="39616082">
      <w:pPr>
        <w:ind w:firstLine="639" w:firstLineChars="213"/>
        <w:rPr>
          <w:rFonts w:hint="eastAsia" w:ascii="仿宋" w:hAnsi="仿宋" w:eastAsia="仿宋" w:cs="仿宋"/>
          <w:color w:val="auto"/>
          <w:sz w:val="30"/>
          <w:szCs w:val="30"/>
        </w:rPr>
      </w:pPr>
      <w:r>
        <w:rPr>
          <w:rFonts w:hint="eastAsia" w:ascii="仿宋" w:hAnsi="仿宋" w:eastAsia="仿宋" w:cs="仿宋"/>
          <w:color w:val="auto"/>
          <w:sz w:val="30"/>
          <w:szCs w:val="30"/>
        </w:rPr>
        <w:t>投标旅行社整体形象良好，服务态度热情、专业，在评标过程中展现出积极的合作意愿和良好的沟通能力（</w:t>
      </w:r>
      <w:r>
        <w:rPr>
          <w:rFonts w:hint="eastAsia" w:ascii="仿宋" w:hAnsi="仿宋" w:eastAsia="仿宋" w:cs="仿宋"/>
          <w:color w:val="auto"/>
          <w:sz w:val="30"/>
          <w:szCs w:val="30"/>
          <w:lang w:val="en-US" w:eastAsia="zh-CN"/>
        </w:rPr>
        <w:t>0-</w:t>
      </w:r>
      <w:r>
        <w:rPr>
          <w:rFonts w:hint="eastAsia" w:ascii="仿宋" w:hAnsi="仿宋" w:eastAsia="仿宋" w:cs="仿宋"/>
          <w:color w:val="auto"/>
          <w:sz w:val="30"/>
          <w:szCs w:val="30"/>
        </w:rPr>
        <w:t>5分）。</w:t>
      </w:r>
    </w:p>
    <w:p w14:paraId="67C0343D">
      <w:pPr>
        <w:rPr>
          <w:rFonts w:hint="eastAsia" w:ascii="仿宋" w:hAnsi="仿宋" w:eastAsia="仿宋" w:cs="仿宋"/>
          <w:color w:val="auto"/>
          <w:sz w:val="30"/>
          <w:szCs w:val="30"/>
        </w:rPr>
      </w:pPr>
      <w:r>
        <w:rPr>
          <w:rFonts w:hint="eastAsia" w:ascii="仿宋" w:hAnsi="仿宋" w:eastAsia="仿宋" w:cs="仿宋"/>
          <w:color w:val="auto"/>
          <w:sz w:val="30"/>
          <w:szCs w:val="30"/>
        </w:rPr>
        <w:t>六、附加项</w:t>
      </w:r>
    </w:p>
    <w:p w14:paraId="53A10045">
      <w:pPr>
        <w:ind w:firstLine="639" w:firstLineChars="213"/>
        <w:rPr>
          <w:rFonts w:hint="eastAsia" w:ascii="仿宋" w:hAnsi="仿宋" w:eastAsia="仿宋" w:cs="仿宋"/>
          <w:color w:val="auto"/>
          <w:sz w:val="30"/>
          <w:szCs w:val="30"/>
        </w:rPr>
      </w:pPr>
      <w:r>
        <w:rPr>
          <w:rFonts w:hint="eastAsia" w:ascii="仿宋" w:hAnsi="仿宋" w:eastAsia="仿宋" w:cs="仿宋"/>
          <w:color w:val="auto"/>
          <w:sz w:val="30"/>
          <w:szCs w:val="30"/>
        </w:rPr>
        <w:t>总分100分，按得分高低进行评标；若得分相同，则报价低者中标；若报价相同，则承办研学活动次数多者中标。若因天气等自然不可抗力因素或政策因素造成研学活动无法进行或延迟，学校不承担责任。</w:t>
      </w:r>
    </w:p>
    <w:p w14:paraId="6294376C">
      <w:pPr>
        <w:rPr>
          <w:rFonts w:hint="eastAsia"/>
          <w:color w:val="auto"/>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33F"/>
    <w:rsid w:val="00170E1E"/>
    <w:rsid w:val="00170EB1"/>
    <w:rsid w:val="001B2462"/>
    <w:rsid w:val="00271EC2"/>
    <w:rsid w:val="00274C70"/>
    <w:rsid w:val="002F5FD1"/>
    <w:rsid w:val="00375CE3"/>
    <w:rsid w:val="003C24BC"/>
    <w:rsid w:val="0049552F"/>
    <w:rsid w:val="00561270"/>
    <w:rsid w:val="006E4BE1"/>
    <w:rsid w:val="006E793F"/>
    <w:rsid w:val="0077748D"/>
    <w:rsid w:val="00791868"/>
    <w:rsid w:val="007E5E7E"/>
    <w:rsid w:val="008954C7"/>
    <w:rsid w:val="009B4E50"/>
    <w:rsid w:val="009B4F2B"/>
    <w:rsid w:val="009D17A4"/>
    <w:rsid w:val="00AC01E3"/>
    <w:rsid w:val="00B75B2F"/>
    <w:rsid w:val="00C5033F"/>
    <w:rsid w:val="00D53D03"/>
    <w:rsid w:val="00EC5C23"/>
    <w:rsid w:val="00EE11B2"/>
    <w:rsid w:val="00F05CED"/>
    <w:rsid w:val="00FA2EBD"/>
    <w:rsid w:val="33770E02"/>
    <w:rsid w:val="44B70F26"/>
    <w:rsid w:val="7CA6321B"/>
    <w:rsid w:val="7DBF0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8b3ac31a-fa71-46a6-b8a2-35b3ae892324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71028B58</paraID>
      <start>29</start>
      <end>30</end>
      <status>modified</status>
      <modifiedWord>—</modifiedWord>
      <trackRevisions>false</trackRevisions>
    </reviewItem>
    <reviewItem>
      <errorID>2410e084-bb7a-402b-aee3-849d2b6a27f8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71028B58</paraID>
      <start>38</start>
      <end>39</end>
      <status>modified</status>
      <modifiedWord>—</modifiedWord>
      <trackRevisions>false</trackRevisions>
    </reviewItem>
    <reviewItem>
      <errorID>9272697c-75c9-4552-a8de-704003872b88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71028B58</paraID>
      <start>47</start>
      <end>48</end>
      <status>modified</status>
      <modifiedWord>—</modifiedWord>
      <trackRevisions>false</trackRevisions>
    </reviewItem>
    <reviewItem>
      <errorID>d93cbfea-3b5c-4b5d-a180-cd0a7f1a6abc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71028B58</paraID>
      <start>56</start>
      <end>57</end>
      <status>modified</status>
      <modifiedWord>—</modifiedWord>
      <trackRevisions>false</trackRevisions>
    </reviewItem>
    <reviewItem>
      <errorID>ccfec12c-5cd0-4bfd-9e45-6735c351cb07</errorID>
      <errorWord>份量和</errorWord>
      <group>L1_Word</group>
      <groupName>字词问题</groupName>
      <ability>L2_Alias</ability>
      <abilityName>也作/曾用词</abilityName>
      <candidateList>
        <item>分量和</item>
      </candidateList>
      <explain>词汇[份量和]为不规范表述或旧称，其规范书面表述为[分量和]。</explain>
      <paraID>7B54A35F</paraID>
      <start>13</start>
      <end>16</end>
      <status>ignored</status>
      <modifiedWord/>
      <trackRevisions>false</trackRevisions>
    </reviewItem>
    <reviewItem>
      <errorID>6be19c39-117c-4b4c-941a-2ec10348d9da</errorID>
      <errorWord>(</errorWord>
      <group>L1_Format</group>
      <groupName>格式问题</groupName>
      <ability>L2_HalfPunc</ability>
      <abilityName>全半角检查</abilityName>
      <candidateList>
        <item>（</item>
      </candidateList>
      <explain>文本全半角错误。</explain>
      <paraID>26AECD41</paraID>
      <start>48</start>
      <end>49</end>
      <status>ignored</status>
      <modifiedWord/>
      <trackRevisions>false</trackRevisions>
    </reviewItem>
    <reviewItem>
      <errorID>6cf07fc8-e8aa-4b9e-814a-0fd8b067f045</errorID>
      <errorWord>)</errorWord>
      <group>L1_Format</group>
      <groupName>格式问题</groupName>
      <ability>L2_HalfPunc</ability>
      <abilityName>全半角检查</abilityName>
      <candidateList>
        <item>）</item>
      </candidateList>
      <explain>文本全半角错误。</explain>
      <paraID>26AECD41</paraID>
      <start>58</start>
      <end>59</end>
      <status>ignored</status>
      <modifiedWord/>
      <trackRevisions>false</trackRevisions>
    </reviewItem>
  </reviewItems>
  <config/>
</contractReview>
</file>

<file path=customXml/itemProps1.xml><?xml version="1.0" encoding="utf-8"?>
<ds:datastoreItem xmlns:ds="http://schemas.openxmlformats.org/officeDocument/2006/customXml" ds:itemID="{79a47e7f-0610-4038-bacc-d3508e1bf55c}">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Pages>
  <Words>766</Words>
  <Characters>817</Characters>
  <Lines>2</Lines>
  <Paragraphs>25</Paragraphs>
  <TotalTime>33</TotalTime>
  <ScaleCrop>false</ScaleCrop>
  <LinksUpToDate>false</LinksUpToDate>
  <CharactersWithSpaces>819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2024-04-15T23:53:00Z</dcterms:created>
  <dc:creator>Windows User</dc:creator>
  <cp:lastModifiedBy>F(X)</cp:lastModifiedBy>
  <dcterms:modified xsi:type="dcterms:W3CDTF">2026-04-17T01:23:55Z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eyJoZGlkIjoiYTk1N2U1NTNhYTk2ZTlmNTIyN2I1MGIzZTdlZWQwOGIiLCJ1c2VySWQiOiI0MjE5Nzg4MDUifQ==</vt:lpwstr>
  </property>
  <property fmtid="{D5CDD505-2E9C-101B-9397-08002B2CF9AE}" pid="3" name="KSOProductBuildVer">
    <vt:lpwstr>2052-12.1.0.25865</vt:lpwstr>
  </property>
  <property fmtid="{D5CDD505-2E9C-101B-9397-08002B2CF9AE}" pid="4" name="ICV">
    <vt:lpwstr>81BA5444202444018267B5E77DAA8742_12</vt:lpwstr>
  </property>
</Properties>
</file>